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7980"/>
        </w:tabs>
        <w:spacing w:line="276" w:lineRule="auto"/>
        <w:rPr>
          <w:rFonts w:ascii="Arial" w:cs="Arial" w:eastAsia="Arial" w:hAnsi="Arial"/>
          <w:sz w:val="40"/>
          <w:szCs w:val="40"/>
        </w:rPr>
      </w:pPr>
      <w:bookmarkStart w:colFirst="0" w:colLast="0" w:name="_heading=h.rvu4x3pakll3" w:id="0"/>
      <w:bookmarkEnd w:id="0"/>
      <w:r w:rsidDel="00000000" w:rsidR="00000000" w:rsidRPr="00000000">
        <w:rPr>
          <w:rFonts w:ascii="Arial" w:cs="Arial" w:eastAsia="Arial" w:hAnsi="Arial"/>
          <w:sz w:val="40"/>
          <w:szCs w:val="40"/>
          <w:rtl w:val="0"/>
        </w:rPr>
        <w:t xml:space="preserve">STEP-UP mentoring scheme agreement</w:t>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Fonts w:ascii="Arial" w:cs="Arial" w:eastAsia="Arial" w:hAnsi="Arial"/>
          <w:rtl w:val="0"/>
        </w:rPr>
        <w:t xml:space="preserve">The purpose of this agreement is to assist you in recording your goals, and the parameters within which the mentoring partnership will operate. This agreement operates in connection with the scheme’s code of conduct. </w:t>
      </w:r>
    </w:p>
    <w:p w:rsidR="00000000" w:rsidDel="00000000" w:rsidP="00000000" w:rsidRDefault="00000000" w:rsidRPr="00000000" w14:paraId="00000003">
      <w:pPr>
        <w:spacing w:line="276" w:lineRule="auto"/>
        <w:rPr>
          <w:rFonts w:ascii="Arial" w:cs="Arial" w:eastAsia="Arial" w:hAnsi="Arial"/>
        </w:rPr>
      </w:pPr>
      <w:r w:rsidDel="00000000" w:rsidR="00000000" w:rsidRPr="00000000">
        <w:rPr>
          <w:rFonts w:ascii="Arial" w:cs="Arial" w:eastAsia="Arial" w:hAnsi="Arial"/>
          <w:rtl w:val="0"/>
        </w:rPr>
        <w:t xml:space="preserve">STEP-UP recommends that you complete this form in your first meeting, and return to it after 3 months to check that you are meeting your goals.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0"/>
        <w:gridCol w:w="5790"/>
        <w:tblGridChange w:id="0">
          <w:tblGrid>
            <w:gridCol w:w="3570"/>
            <w:gridCol w:w="5790"/>
          </w:tblGrid>
        </w:tblGridChange>
      </w:tblGrid>
      <w:tr>
        <w:trPr>
          <w:cantSplit w:val="0"/>
          <w:tblHeader w:val="0"/>
        </w:trPr>
        <w:tc>
          <w:tcPr>
            <w:shd w:fill="cccccc" w:val="clear"/>
          </w:tcPr>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Fonts w:ascii="Arial" w:cs="Arial" w:eastAsia="Arial" w:hAnsi="Arial"/>
                <w:b w:val="1"/>
                <w:rtl w:val="0"/>
              </w:rPr>
              <w:t xml:space="preserve">Mentor</w:t>
            </w:r>
          </w:p>
        </w:tc>
        <w:tc>
          <w:tcPr/>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06">
            <w:pPr>
              <w:spacing w:line="276" w:lineRule="auto"/>
              <w:rPr>
                <w:rFonts w:ascii="Arial" w:cs="Arial" w:eastAsia="Arial" w:hAnsi="Arial"/>
                <w:b w:val="1"/>
              </w:rPr>
            </w:pPr>
            <w:r w:rsidDel="00000000" w:rsidR="00000000" w:rsidRPr="00000000">
              <w:rPr>
                <w:rFonts w:ascii="Arial" w:cs="Arial" w:eastAsia="Arial" w:hAnsi="Arial"/>
                <w:b w:val="1"/>
                <w:rtl w:val="0"/>
              </w:rPr>
              <w:t xml:space="preserve">Mentee</w:t>
            </w:r>
          </w:p>
        </w:tc>
        <w:tc>
          <w:tcPr/>
          <w:p w:rsidR="00000000" w:rsidDel="00000000" w:rsidP="00000000" w:rsidRDefault="00000000" w:rsidRPr="00000000" w14:paraId="00000007">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08">
            <w:pPr>
              <w:spacing w:line="276" w:lineRule="auto"/>
              <w:rPr>
                <w:rFonts w:ascii="Arial" w:cs="Arial" w:eastAsia="Arial" w:hAnsi="Arial"/>
                <w:b w:val="1"/>
              </w:rPr>
            </w:pPr>
            <w:r w:rsidDel="00000000" w:rsidR="00000000" w:rsidRPr="00000000">
              <w:rPr>
                <w:rFonts w:ascii="Arial" w:cs="Arial" w:eastAsia="Arial" w:hAnsi="Arial"/>
                <w:b w:val="1"/>
                <w:rtl w:val="0"/>
              </w:rPr>
              <w:t xml:space="preserve">Location of meetings</w:t>
            </w:r>
          </w:p>
        </w:tc>
        <w:tc>
          <w:tcPr/>
          <w:p w:rsidR="00000000" w:rsidDel="00000000" w:rsidP="00000000" w:rsidRDefault="00000000" w:rsidRPr="00000000" w14:paraId="00000009">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0A">
            <w:pPr>
              <w:spacing w:line="276" w:lineRule="auto"/>
              <w:rPr>
                <w:rFonts w:ascii="Arial" w:cs="Arial" w:eastAsia="Arial" w:hAnsi="Arial"/>
                <w:b w:val="1"/>
              </w:rPr>
            </w:pPr>
            <w:r w:rsidDel="00000000" w:rsidR="00000000" w:rsidRPr="00000000">
              <w:rPr>
                <w:rFonts w:ascii="Arial" w:cs="Arial" w:eastAsia="Arial" w:hAnsi="Arial"/>
                <w:b w:val="1"/>
                <w:rtl w:val="0"/>
              </w:rPr>
              <w:t xml:space="preserve">Frequency of meetings</w:t>
            </w:r>
          </w:p>
        </w:tc>
        <w:tc>
          <w:tcPr/>
          <w:p w:rsidR="00000000" w:rsidDel="00000000" w:rsidP="00000000" w:rsidRDefault="00000000" w:rsidRPr="00000000" w14:paraId="0000000B">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0C">
            <w:pPr>
              <w:spacing w:line="276" w:lineRule="auto"/>
              <w:rPr>
                <w:rFonts w:ascii="Arial" w:cs="Arial" w:eastAsia="Arial" w:hAnsi="Arial"/>
                <w:b w:val="1"/>
              </w:rPr>
            </w:pPr>
            <w:r w:rsidDel="00000000" w:rsidR="00000000" w:rsidRPr="00000000">
              <w:rPr>
                <w:rFonts w:ascii="Arial" w:cs="Arial" w:eastAsia="Arial" w:hAnsi="Arial"/>
                <w:b w:val="1"/>
                <w:rtl w:val="0"/>
              </w:rPr>
              <w:t xml:space="preserve">Length of meetings</w:t>
            </w:r>
          </w:p>
        </w:tc>
        <w:tc>
          <w:tcPr/>
          <w:p w:rsidR="00000000" w:rsidDel="00000000" w:rsidP="00000000" w:rsidRDefault="00000000" w:rsidRPr="00000000" w14:paraId="0000000D">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0E">
            <w:pPr>
              <w:spacing w:line="276" w:lineRule="auto"/>
              <w:rPr>
                <w:rFonts w:ascii="Arial" w:cs="Arial" w:eastAsia="Arial" w:hAnsi="Arial"/>
                <w:b w:val="1"/>
              </w:rPr>
            </w:pPr>
            <w:r w:rsidDel="00000000" w:rsidR="00000000" w:rsidRPr="00000000">
              <w:rPr>
                <w:rFonts w:ascii="Arial" w:cs="Arial" w:eastAsia="Arial" w:hAnsi="Arial"/>
                <w:b w:val="1"/>
                <w:rtl w:val="0"/>
              </w:rPr>
              <w:t xml:space="preserve">Number of meetings </w:t>
            </w:r>
          </w:p>
        </w:tc>
        <w:tc>
          <w:tcPr/>
          <w:p w:rsidR="00000000" w:rsidDel="00000000" w:rsidP="00000000" w:rsidRDefault="00000000" w:rsidRPr="00000000" w14:paraId="0000000F">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10">
            <w:pPr>
              <w:spacing w:line="276" w:lineRule="auto"/>
              <w:rPr>
                <w:rFonts w:ascii="Arial" w:cs="Arial" w:eastAsia="Arial" w:hAnsi="Arial"/>
                <w:b w:val="1"/>
              </w:rPr>
            </w:pPr>
            <w:r w:rsidDel="00000000" w:rsidR="00000000" w:rsidRPr="00000000">
              <w:rPr>
                <w:rFonts w:ascii="Arial" w:cs="Arial" w:eastAsia="Arial" w:hAnsi="Arial"/>
                <w:b w:val="1"/>
                <w:rtl w:val="0"/>
              </w:rPr>
              <w:t xml:space="preserve">Who will schedule the meetings</w:t>
            </w:r>
          </w:p>
        </w:tc>
        <w:tc>
          <w:tcPr/>
          <w:p w:rsidR="00000000" w:rsidDel="00000000" w:rsidP="00000000" w:rsidRDefault="00000000" w:rsidRPr="00000000" w14:paraId="00000011">
            <w:pPr>
              <w:spacing w:line="276"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12">
      <w:pPr>
        <w:spacing w:line="276" w:lineRule="auto"/>
        <w:rPr>
          <w:rFonts w:ascii="Arial" w:cs="Arial" w:eastAsia="Arial" w:hAnsi="Arial"/>
          <w:b w:val="1"/>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5760"/>
        <w:tblGridChange w:id="0">
          <w:tblGrid>
            <w:gridCol w:w="3600"/>
            <w:gridCol w:w="5760"/>
          </w:tblGrid>
        </w:tblGridChange>
      </w:tblGrid>
      <w:tr>
        <w:trPr>
          <w:cantSplit w:val="0"/>
          <w:tblHeader w:val="0"/>
        </w:trPr>
        <w:tc>
          <w:tcPr>
            <w:shd w:fill="d9d9d9" w:val="clear"/>
          </w:tcPr>
          <w:p w:rsidR="00000000" w:rsidDel="00000000" w:rsidP="00000000" w:rsidRDefault="00000000" w:rsidRPr="00000000" w14:paraId="00000013">
            <w:pPr>
              <w:spacing w:line="276" w:lineRule="auto"/>
              <w:rPr>
                <w:rFonts w:ascii="Arial" w:cs="Arial" w:eastAsia="Arial" w:hAnsi="Arial"/>
                <w:b w:val="1"/>
              </w:rPr>
            </w:pPr>
            <w:r w:rsidDel="00000000" w:rsidR="00000000" w:rsidRPr="00000000">
              <w:rPr>
                <w:rFonts w:ascii="Arial" w:cs="Arial" w:eastAsia="Arial" w:hAnsi="Arial"/>
                <w:b w:val="1"/>
                <w:rtl w:val="0"/>
              </w:rPr>
              <w:t xml:space="preserve">Areas of focus</w:t>
            </w:r>
          </w:p>
        </w:tc>
        <w:tc>
          <w:tcPr/>
          <w:p w:rsidR="00000000" w:rsidDel="00000000" w:rsidP="00000000" w:rsidRDefault="00000000" w:rsidRPr="00000000" w14:paraId="00000014">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15">
            <w:pPr>
              <w:spacing w:line="276" w:lineRule="auto"/>
              <w:rPr>
                <w:rFonts w:ascii="Arial" w:cs="Arial" w:eastAsia="Arial" w:hAnsi="Arial"/>
                <w:b w:val="1"/>
              </w:rPr>
            </w:pPr>
            <w:r w:rsidDel="00000000" w:rsidR="00000000" w:rsidRPr="00000000">
              <w:rPr>
                <w:rFonts w:ascii="Arial" w:cs="Arial" w:eastAsia="Arial" w:hAnsi="Arial"/>
                <w:b w:val="1"/>
                <w:rtl w:val="0"/>
              </w:rPr>
              <w:t xml:space="preserve">Goals</w:t>
            </w:r>
          </w:p>
        </w:tc>
        <w:tc>
          <w:tcPr/>
          <w:p w:rsidR="00000000" w:rsidDel="00000000" w:rsidP="00000000" w:rsidRDefault="00000000" w:rsidRPr="00000000" w14:paraId="00000016">
            <w:pPr>
              <w:spacing w:line="276" w:lineRule="auto"/>
              <w:rPr>
                <w:rFonts w:ascii="Arial" w:cs="Arial" w:eastAsia="Arial" w:hAnsi="Arial"/>
                <w:b w:val="1"/>
              </w:rPr>
            </w:pPr>
            <w:r w:rsidDel="00000000" w:rsidR="00000000" w:rsidRPr="00000000">
              <w:rPr>
                <w:rFonts w:ascii="Arial" w:cs="Arial" w:eastAsia="Arial" w:hAnsi="Arial"/>
                <w:b w:val="1"/>
                <w:rtl w:val="0"/>
              </w:rPr>
              <w:t xml:space="preserve">1</w:t>
            </w:r>
          </w:p>
          <w:p w:rsidR="00000000" w:rsidDel="00000000" w:rsidP="00000000" w:rsidRDefault="00000000" w:rsidRPr="00000000" w14:paraId="00000017">
            <w:pPr>
              <w:spacing w:line="276" w:lineRule="auto"/>
              <w:rPr>
                <w:rFonts w:ascii="Arial" w:cs="Arial" w:eastAsia="Arial" w:hAnsi="Arial"/>
                <w:b w:val="1"/>
              </w:rPr>
            </w:pPr>
            <w:r w:rsidDel="00000000" w:rsidR="00000000" w:rsidRPr="00000000">
              <w:rPr>
                <w:rFonts w:ascii="Arial" w:cs="Arial" w:eastAsia="Arial" w:hAnsi="Arial"/>
                <w:b w:val="1"/>
                <w:rtl w:val="0"/>
              </w:rPr>
              <w:t xml:space="preserve">2</w:t>
            </w:r>
          </w:p>
          <w:p w:rsidR="00000000" w:rsidDel="00000000" w:rsidP="00000000" w:rsidRDefault="00000000" w:rsidRPr="00000000" w14:paraId="00000018">
            <w:pPr>
              <w:spacing w:line="276" w:lineRule="auto"/>
              <w:rPr>
                <w:rFonts w:ascii="Arial" w:cs="Arial" w:eastAsia="Arial" w:hAnsi="Arial"/>
                <w:b w:val="1"/>
              </w:rPr>
            </w:pPr>
            <w:r w:rsidDel="00000000" w:rsidR="00000000" w:rsidRPr="00000000">
              <w:rPr>
                <w:rFonts w:ascii="Arial" w:cs="Arial" w:eastAsia="Arial" w:hAnsi="Arial"/>
                <w:b w:val="1"/>
                <w:rtl w:val="0"/>
              </w:rPr>
              <w:t xml:space="preserve">3</w:t>
            </w:r>
          </w:p>
        </w:tc>
      </w:tr>
      <w:tr>
        <w:trPr>
          <w:cantSplit w:val="0"/>
          <w:tblHeader w:val="0"/>
        </w:trPr>
        <w:tc>
          <w:tcPr>
            <w:shd w:fill="cccccc" w:val="clear"/>
          </w:tcPr>
          <w:p w:rsidR="00000000" w:rsidDel="00000000" w:rsidP="00000000" w:rsidRDefault="00000000" w:rsidRPr="00000000" w14:paraId="00000019">
            <w:pPr>
              <w:spacing w:line="276" w:lineRule="auto"/>
              <w:rPr>
                <w:rFonts w:ascii="Arial" w:cs="Arial" w:eastAsia="Arial" w:hAnsi="Arial"/>
                <w:b w:val="1"/>
              </w:rPr>
            </w:pPr>
            <w:r w:rsidDel="00000000" w:rsidR="00000000" w:rsidRPr="00000000">
              <w:rPr>
                <w:rFonts w:ascii="Arial" w:cs="Arial" w:eastAsia="Arial" w:hAnsi="Arial"/>
                <w:b w:val="1"/>
                <w:rtl w:val="0"/>
              </w:rPr>
              <w:t xml:space="preserve">Resources required</w:t>
            </w:r>
          </w:p>
        </w:tc>
        <w:tc>
          <w:tcPr/>
          <w:p w:rsidR="00000000" w:rsidDel="00000000" w:rsidP="00000000" w:rsidRDefault="00000000" w:rsidRPr="00000000" w14:paraId="0000001A">
            <w:pPr>
              <w:spacing w:line="276" w:lineRule="auto"/>
              <w:rPr>
                <w:rFonts w:ascii="Arial" w:cs="Arial" w:eastAsia="Arial" w:hAnsi="Arial"/>
                <w:b w:val="1"/>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1B">
            <w:pPr>
              <w:spacing w:line="276" w:lineRule="auto"/>
              <w:rPr>
                <w:rFonts w:ascii="Arial" w:cs="Arial" w:eastAsia="Arial" w:hAnsi="Arial"/>
                <w:b w:val="1"/>
              </w:rPr>
            </w:pPr>
            <w:r w:rsidDel="00000000" w:rsidR="00000000" w:rsidRPr="00000000">
              <w:rPr>
                <w:rFonts w:ascii="Arial" w:cs="Arial" w:eastAsia="Arial" w:hAnsi="Arial"/>
                <w:b w:val="1"/>
                <w:rtl w:val="0"/>
              </w:rPr>
              <w:t xml:space="preserve">Other considerations</w:t>
            </w:r>
          </w:p>
        </w:tc>
        <w:tc>
          <w:tcPr/>
          <w:p w:rsidR="00000000" w:rsidDel="00000000" w:rsidP="00000000" w:rsidRDefault="00000000" w:rsidRPr="00000000" w14:paraId="0000001C">
            <w:pPr>
              <w:spacing w:line="276"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1D">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b w:val="1"/>
          <w:color w:val="ff0000"/>
        </w:rPr>
      </w:pPr>
      <w:r w:rsidDel="00000000" w:rsidR="00000000" w:rsidRPr="00000000">
        <w:rPr>
          <w:rFonts w:ascii="Arial" w:cs="Arial" w:eastAsia="Arial" w:hAnsi="Arial"/>
          <w:b w:val="1"/>
          <w:rtl w:val="0"/>
        </w:rPr>
        <w:t xml:space="preserve">Confidentiality</w:t>
      </w: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rPr>
      </w:pPr>
      <w:r w:rsidDel="00000000" w:rsidR="00000000" w:rsidRPr="00000000">
        <w:rPr>
          <w:rFonts w:ascii="Arial" w:cs="Arial" w:eastAsia="Arial" w:hAnsi="Arial"/>
          <w:rtl w:val="0"/>
        </w:rPr>
        <w:t xml:space="preserve">All discussions will remain confidential, unless an issue arises which may result in the safety/wellbeing of the mentee and/or the employing institutions being compromised or harmed.</w:t>
      </w:r>
    </w:p>
    <w:p w:rsidR="00000000" w:rsidDel="00000000" w:rsidP="00000000" w:rsidRDefault="00000000" w:rsidRPr="00000000" w14:paraId="00000020">
      <w:pPr>
        <w:spacing w:after="0" w:line="276" w:lineRule="auto"/>
        <w:rPr>
          <w:rFonts w:ascii="Arial" w:cs="Arial" w:eastAsia="Arial" w:hAnsi="Arial"/>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7095"/>
        <w:tblGridChange w:id="0">
          <w:tblGrid>
            <w:gridCol w:w="2265"/>
            <w:gridCol w:w="7095"/>
          </w:tblGrid>
        </w:tblGridChange>
      </w:tblGrid>
      <w:tr>
        <w:trPr>
          <w:cantSplit w:val="0"/>
          <w:tblHeader w:val="0"/>
        </w:trPr>
        <w:tc>
          <w:tcPr/>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Mentor signature</w:t>
            </w:r>
          </w:p>
        </w:tc>
        <w:tc>
          <w:tcPr/>
          <w:p w:rsidR="00000000" w:rsidDel="00000000" w:rsidP="00000000" w:rsidRDefault="00000000" w:rsidRPr="00000000" w14:paraId="0000002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76" w:lineRule="auto"/>
              <w:rPr>
                <w:rFonts w:ascii="Arial" w:cs="Arial" w:eastAsia="Arial" w:hAnsi="Arial"/>
              </w:rPr>
            </w:pPr>
            <w:r w:rsidDel="00000000" w:rsidR="00000000" w:rsidRPr="00000000">
              <w:rPr>
                <w:rFonts w:ascii="Arial" w:cs="Arial" w:eastAsia="Arial" w:hAnsi="Arial"/>
                <w:rtl w:val="0"/>
              </w:rPr>
              <w:t xml:space="preserve">Mentee signature</w:t>
            </w:r>
          </w:p>
        </w:tc>
        <w:tc>
          <w:tcPr/>
          <w:p w:rsidR="00000000" w:rsidDel="00000000" w:rsidP="00000000" w:rsidRDefault="00000000" w:rsidRPr="00000000" w14:paraId="0000002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02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D">
      <w:pPr>
        <w:spacing w:line="276" w:lineRule="auto"/>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7530"/>
        </w:tabs>
        <w:spacing w:line="276" w:lineRule="auto"/>
        <w:rPr>
          <w:rFonts w:ascii="Arial" w:cs="Arial" w:eastAsia="Arial" w:hAnsi="Arial"/>
        </w:rPr>
      </w:pPr>
      <w:r w:rsidDel="00000000" w:rsidR="00000000" w:rsidRPr="00000000">
        <w:rPr>
          <w:rFonts w:ascii="Arial" w:cs="Arial" w:eastAsia="Arial" w:hAnsi="Arial"/>
          <w:rtl w:val="0"/>
        </w:rPr>
        <w:tab/>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V1, 5 September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left" w:leader="none" w:pos="7980"/>
      </w:tabs>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Pr>
      <w:drawing>
        <wp:inline distB="114300" distT="114300" distL="114300" distR="114300">
          <wp:extent cx="1062038" cy="479857"/>
          <wp:effectExtent b="0" l="0" r="0" t="0"/>
          <wp:docPr id="19977746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2038" cy="47985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721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B49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49D7"/>
  </w:style>
  <w:style w:type="paragraph" w:styleId="Footer">
    <w:name w:val="footer"/>
    <w:basedOn w:val="Normal"/>
    <w:link w:val="FooterChar"/>
    <w:uiPriority w:val="99"/>
    <w:unhideWhenUsed w:val="1"/>
    <w:rsid w:val="007B49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49D7"/>
  </w:style>
  <w:style w:type="paragraph" w:styleId="NormalWeb">
    <w:name w:val="Normal (Web)"/>
    <w:basedOn w:val="Normal"/>
    <w:uiPriority w:val="99"/>
    <w:semiHidden w:val="1"/>
    <w:unhideWhenUsed w:val="1"/>
    <w:rsid w:val="007B49D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WOnkzGFY6sXuOUysko9pr43ew==">CgMxLjAyDmgucnZ1NHgzcGFrbGwzOAByITFlMjFrQ2w4UWROLTl5UjhoeThLRmtiUWZxeGlzWjdvVg==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2025-03-05T08:57:00Z</dcterms:created>
  <dc:creator>Sue Brown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0x010100C78E7AC10327154891B0CCEE70BA7F43</vt:lpwstr>
  </property>
  <property fmtid="{D5CDD505-2E9C-101B-9397-08002B2CF9AE}" pid="3" name="MediaServiceImageTags">
    <vt:lpwstr/>
  </property>
</Properties>
</file>